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698" w:rsidRDefault="008C0B4E" w:rsidP="00C51698">
      <w:pPr>
        <w:pStyle w:val="ConsPlusNormal"/>
        <w:spacing w:after="80" w:line="240" w:lineRule="exact"/>
        <w:ind w:left="5664"/>
        <w:jc w:val="center"/>
        <w:outlineLvl w:val="0"/>
        <w:rPr>
          <w:b/>
          <w:sz w:val="24"/>
          <w:szCs w:val="24"/>
        </w:rPr>
      </w:pPr>
      <w:r w:rsidRPr="00EE1D10">
        <w:rPr>
          <w:b/>
          <w:sz w:val="24"/>
          <w:szCs w:val="24"/>
        </w:rPr>
        <w:t>Приложение</w:t>
      </w:r>
      <w:r w:rsidR="00EE1D10">
        <w:rPr>
          <w:b/>
          <w:sz w:val="24"/>
          <w:szCs w:val="24"/>
        </w:rPr>
        <w:t xml:space="preserve"> </w:t>
      </w:r>
    </w:p>
    <w:p w:rsidR="00C51698" w:rsidRDefault="008C0B4E" w:rsidP="00C51698">
      <w:pPr>
        <w:pStyle w:val="ConsPlusNormal"/>
        <w:spacing w:line="240" w:lineRule="exact"/>
        <w:ind w:left="5664"/>
        <w:jc w:val="center"/>
        <w:outlineLvl w:val="0"/>
        <w:rPr>
          <w:b/>
          <w:sz w:val="24"/>
          <w:szCs w:val="24"/>
        </w:rPr>
      </w:pPr>
      <w:r w:rsidRPr="00EE1D10">
        <w:rPr>
          <w:b/>
          <w:sz w:val="24"/>
          <w:szCs w:val="24"/>
        </w:rPr>
        <w:t xml:space="preserve">к </w:t>
      </w:r>
      <w:r w:rsidR="00F86237">
        <w:rPr>
          <w:b/>
          <w:sz w:val="24"/>
          <w:szCs w:val="24"/>
        </w:rPr>
        <w:t>п</w:t>
      </w:r>
      <w:r w:rsidRPr="00EE1D10">
        <w:rPr>
          <w:b/>
          <w:sz w:val="24"/>
          <w:szCs w:val="24"/>
        </w:rPr>
        <w:t>остановлению</w:t>
      </w:r>
      <w:r w:rsidR="00C51698">
        <w:rPr>
          <w:b/>
          <w:sz w:val="24"/>
          <w:szCs w:val="24"/>
        </w:rPr>
        <w:t xml:space="preserve"> </w:t>
      </w:r>
      <w:r w:rsidRPr="00EE1D10">
        <w:rPr>
          <w:b/>
          <w:sz w:val="24"/>
          <w:szCs w:val="24"/>
        </w:rPr>
        <w:t xml:space="preserve">Народного Собрания </w:t>
      </w:r>
    </w:p>
    <w:p w:rsidR="008C0B4E" w:rsidRPr="00EE1D10" w:rsidRDefault="00C51698" w:rsidP="00C51698">
      <w:pPr>
        <w:pStyle w:val="ConsPlusNormal"/>
        <w:spacing w:line="240" w:lineRule="exact"/>
        <w:ind w:left="5664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Р</w:t>
      </w:r>
      <w:r w:rsidR="008C0B4E" w:rsidRPr="00EE1D10">
        <w:rPr>
          <w:b/>
          <w:sz w:val="24"/>
          <w:szCs w:val="24"/>
        </w:rPr>
        <w:t>еспублики Дагестан</w:t>
      </w:r>
    </w:p>
    <w:p w:rsidR="008C0B4E" w:rsidRPr="00EE1D10" w:rsidRDefault="008C0B4E" w:rsidP="00C51698">
      <w:pPr>
        <w:pStyle w:val="ConsPlusNormal"/>
        <w:spacing w:line="240" w:lineRule="exact"/>
        <w:ind w:left="5664"/>
        <w:jc w:val="center"/>
        <w:rPr>
          <w:b/>
          <w:sz w:val="24"/>
          <w:szCs w:val="24"/>
        </w:rPr>
      </w:pPr>
      <w:r w:rsidRPr="00EE1D10">
        <w:rPr>
          <w:b/>
          <w:sz w:val="24"/>
          <w:szCs w:val="24"/>
        </w:rPr>
        <w:t>от</w:t>
      </w:r>
      <w:r w:rsidR="00095FD2">
        <w:rPr>
          <w:b/>
          <w:sz w:val="24"/>
          <w:szCs w:val="24"/>
        </w:rPr>
        <w:t xml:space="preserve"> 19</w:t>
      </w:r>
      <w:r w:rsidRPr="00EE1D10">
        <w:rPr>
          <w:b/>
          <w:sz w:val="24"/>
          <w:szCs w:val="24"/>
        </w:rPr>
        <w:t xml:space="preserve"> </w:t>
      </w:r>
      <w:r w:rsidR="00BE25EA">
        <w:rPr>
          <w:b/>
          <w:sz w:val="24"/>
          <w:szCs w:val="24"/>
        </w:rPr>
        <w:t>мая</w:t>
      </w:r>
      <w:r w:rsidRPr="00EE1D10">
        <w:rPr>
          <w:b/>
          <w:sz w:val="24"/>
          <w:szCs w:val="24"/>
        </w:rPr>
        <w:t xml:space="preserve"> 2016 г</w:t>
      </w:r>
      <w:r w:rsidR="00EE1D10">
        <w:rPr>
          <w:b/>
          <w:sz w:val="24"/>
          <w:szCs w:val="24"/>
        </w:rPr>
        <w:t xml:space="preserve">ода </w:t>
      </w:r>
      <w:r w:rsidRPr="00EE1D10">
        <w:rPr>
          <w:b/>
          <w:sz w:val="24"/>
          <w:szCs w:val="24"/>
        </w:rPr>
        <w:t xml:space="preserve">№ </w:t>
      </w:r>
      <w:r w:rsidR="00095FD2">
        <w:rPr>
          <w:b/>
          <w:sz w:val="24"/>
          <w:szCs w:val="24"/>
        </w:rPr>
        <w:t xml:space="preserve">1353 </w:t>
      </w:r>
      <w:r w:rsidRPr="00EE1D10">
        <w:rPr>
          <w:b/>
          <w:sz w:val="24"/>
          <w:szCs w:val="24"/>
        </w:rPr>
        <w:t xml:space="preserve">- </w:t>
      </w:r>
      <w:proofErr w:type="gramStart"/>
      <w:r w:rsidRPr="00EE1D10">
        <w:rPr>
          <w:b/>
          <w:sz w:val="24"/>
          <w:szCs w:val="24"/>
          <w:lang w:val="en-US"/>
        </w:rPr>
        <w:t>V</w:t>
      </w:r>
      <w:proofErr w:type="gramEnd"/>
      <w:r w:rsidRPr="00EE1D10">
        <w:rPr>
          <w:b/>
          <w:sz w:val="24"/>
          <w:szCs w:val="24"/>
        </w:rPr>
        <w:t>НС</w:t>
      </w:r>
    </w:p>
    <w:p w:rsidR="008C0B4E" w:rsidRDefault="008C0B4E" w:rsidP="00E55C6F">
      <w:pPr>
        <w:pStyle w:val="ConsPlusNormal"/>
        <w:ind w:firstLine="709"/>
        <w:jc w:val="both"/>
        <w:rPr>
          <w:rFonts w:eastAsia="Times New Roman"/>
          <w:lang w:eastAsia="ru-RU"/>
        </w:rPr>
      </w:pPr>
    </w:p>
    <w:p w:rsidR="00C51698" w:rsidRDefault="00C51698" w:rsidP="00E55C6F">
      <w:pPr>
        <w:pStyle w:val="ConsPlusNormal"/>
        <w:ind w:firstLine="709"/>
        <w:jc w:val="both"/>
        <w:rPr>
          <w:rFonts w:eastAsia="Times New Roman"/>
          <w:lang w:eastAsia="ru-RU"/>
        </w:rPr>
      </w:pPr>
    </w:p>
    <w:p w:rsidR="00C51698" w:rsidRDefault="00C51698" w:rsidP="00C51698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841D62">
        <w:rPr>
          <w:rFonts w:ascii="Times New Roman" w:hAnsi="Times New Roman" w:cs="Times New Roman"/>
          <w:b/>
          <w:sz w:val="28"/>
          <w:szCs w:val="28"/>
        </w:rPr>
        <w:t>оложени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841D62">
        <w:rPr>
          <w:rFonts w:ascii="Times New Roman" w:hAnsi="Times New Roman" w:cs="Times New Roman"/>
          <w:b/>
          <w:sz w:val="28"/>
          <w:szCs w:val="28"/>
        </w:rPr>
        <w:t xml:space="preserve"> об основаниях и порядке сообщения </w:t>
      </w:r>
    </w:p>
    <w:p w:rsidR="00C51698" w:rsidRDefault="00C51698" w:rsidP="00C51698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D62">
        <w:rPr>
          <w:rFonts w:ascii="Times New Roman" w:hAnsi="Times New Roman" w:cs="Times New Roman"/>
          <w:b/>
          <w:sz w:val="28"/>
          <w:szCs w:val="28"/>
        </w:rPr>
        <w:t xml:space="preserve">депутатом Народного Собрания Республики Дагестан </w:t>
      </w:r>
    </w:p>
    <w:p w:rsidR="00C51698" w:rsidRDefault="00C51698" w:rsidP="00C51698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D62">
        <w:rPr>
          <w:rFonts w:ascii="Times New Roman" w:hAnsi="Times New Roman" w:cs="Times New Roman"/>
          <w:b/>
          <w:sz w:val="28"/>
          <w:szCs w:val="28"/>
        </w:rPr>
        <w:t xml:space="preserve">о возникновении личной заинтересованности </w:t>
      </w:r>
    </w:p>
    <w:p w:rsidR="00C51698" w:rsidRDefault="00C51698" w:rsidP="00C51698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D62">
        <w:rPr>
          <w:rFonts w:ascii="Times New Roman" w:hAnsi="Times New Roman" w:cs="Times New Roman"/>
          <w:b/>
          <w:sz w:val="28"/>
          <w:szCs w:val="28"/>
        </w:rPr>
        <w:t xml:space="preserve">при осуществлении своих полномочий, </w:t>
      </w:r>
      <w:proofErr w:type="gramStart"/>
      <w:r w:rsidRPr="00841D62">
        <w:rPr>
          <w:rFonts w:ascii="Times New Roman" w:hAnsi="Times New Roman" w:cs="Times New Roman"/>
          <w:b/>
          <w:sz w:val="28"/>
          <w:szCs w:val="28"/>
        </w:rPr>
        <w:t>которая</w:t>
      </w:r>
      <w:proofErr w:type="gramEnd"/>
      <w:r w:rsidRPr="00841D62">
        <w:rPr>
          <w:rFonts w:ascii="Times New Roman" w:hAnsi="Times New Roman" w:cs="Times New Roman"/>
          <w:b/>
          <w:sz w:val="28"/>
          <w:szCs w:val="28"/>
        </w:rPr>
        <w:t xml:space="preserve"> приводит </w:t>
      </w:r>
    </w:p>
    <w:p w:rsidR="00C51698" w:rsidRDefault="00C51698" w:rsidP="00C51698">
      <w:pPr>
        <w:pStyle w:val="ConsPlusNormal"/>
        <w:spacing w:line="240" w:lineRule="exact"/>
        <w:jc w:val="center"/>
        <w:rPr>
          <w:rFonts w:eastAsia="Times New Roman"/>
          <w:lang w:eastAsia="ru-RU"/>
        </w:rPr>
      </w:pPr>
      <w:r w:rsidRPr="00841D62">
        <w:rPr>
          <w:b/>
        </w:rPr>
        <w:t>или может привести к конфликту интересов</w:t>
      </w:r>
    </w:p>
    <w:p w:rsidR="00C51698" w:rsidRDefault="00C51698" w:rsidP="00E55C6F">
      <w:pPr>
        <w:pStyle w:val="ConsPlusNormal"/>
        <w:ind w:firstLine="709"/>
        <w:jc w:val="both"/>
        <w:rPr>
          <w:rFonts w:eastAsia="Times New Roman"/>
          <w:lang w:eastAsia="ru-RU"/>
        </w:rPr>
      </w:pPr>
    </w:p>
    <w:p w:rsidR="008C0B4E" w:rsidRDefault="008C0B4E" w:rsidP="00E55C6F">
      <w:pPr>
        <w:pStyle w:val="ConsPlusNormal"/>
        <w:ind w:firstLine="709"/>
        <w:jc w:val="both"/>
        <w:rPr>
          <w:rFonts w:eastAsia="Times New Roman"/>
          <w:lang w:eastAsia="ru-RU"/>
        </w:rPr>
      </w:pPr>
    </w:p>
    <w:p w:rsidR="00E55C6F" w:rsidRDefault="00E55C6F" w:rsidP="00E55C6F">
      <w:pPr>
        <w:pStyle w:val="ConsPlusNormal"/>
        <w:ind w:firstLine="540"/>
        <w:jc w:val="both"/>
      </w:pPr>
      <w:r>
        <w:t>1. Настоящее Положение определяет основания и порядок сообщения депут</w:t>
      </w:r>
      <w:r>
        <w:t>а</w:t>
      </w:r>
      <w:r>
        <w:t>т</w:t>
      </w:r>
      <w:r w:rsidR="009E6316">
        <w:t>о</w:t>
      </w:r>
      <w:r>
        <w:t xml:space="preserve">м </w:t>
      </w:r>
      <w:r w:rsidR="009E6316">
        <w:t>Народного Собрания Республики Дагестан (далее – депутат) в</w:t>
      </w:r>
      <w:r w:rsidR="009E6316" w:rsidRPr="009E6316">
        <w:rPr>
          <w:rFonts w:eastAsia="Times New Roman"/>
          <w:lang w:eastAsia="ru-RU"/>
        </w:rPr>
        <w:t xml:space="preserve"> Комиссию Народного Собрания Республики Дагестан по </w:t>
      </w:r>
      <w:proofErr w:type="gramStart"/>
      <w:r w:rsidR="009E6316" w:rsidRPr="009E6316">
        <w:rPr>
          <w:rFonts w:eastAsia="Times New Roman"/>
          <w:lang w:eastAsia="ru-RU"/>
        </w:rPr>
        <w:t>контролю за</w:t>
      </w:r>
      <w:proofErr w:type="gramEnd"/>
      <w:r w:rsidR="009E6316" w:rsidRPr="009E6316">
        <w:rPr>
          <w:rFonts w:eastAsia="Times New Roman"/>
          <w:lang w:eastAsia="ru-RU"/>
        </w:rPr>
        <w:t xml:space="preserve"> достоверностью свед</w:t>
      </w:r>
      <w:r w:rsidR="009E6316" w:rsidRPr="009E6316">
        <w:rPr>
          <w:rFonts w:eastAsia="Times New Roman"/>
          <w:lang w:eastAsia="ru-RU"/>
        </w:rPr>
        <w:t>е</w:t>
      </w:r>
      <w:r w:rsidR="009E6316" w:rsidRPr="009E6316">
        <w:rPr>
          <w:rFonts w:eastAsia="Times New Roman"/>
          <w:lang w:eastAsia="ru-RU"/>
        </w:rPr>
        <w:t>ний о доходах, об имуществе и обязательствах имущественного характера, пре</w:t>
      </w:r>
      <w:r w:rsidR="009E6316" w:rsidRPr="009E6316">
        <w:rPr>
          <w:rFonts w:eastAsia="Times New Roman"/>
          <w:lang w:eastAsia="ru-RU"/>
        </w:rPr>
        <w:t>д</w:t>
      </w:r>
      <w:r w:rsidR="009E6316" w:rsidRPr="009E6316">
        <w:rPr>
          <w:rFonts w:eastAsia="Times New Roman"/>
          <w:lang w:eastAsia="ru-RU"/>
        </w:rPr>
        <w:t xml:space="preserve">ставляемых депутатами Народного Собрания Республики Дагестан (далее </w:t>
      </w:r>
      <w:r w:rsidR="00F86237">
        <w:rPr>
          <w:rFonts w:eastAsia="Times New Roman"/>
          <w:lang w:eastAsia="ru-RU"/>
        </w:rPr>
        <w:t>–</w:t>
      </w:r>
      <w:r w:rsidR="009E6316" w:rsidRPr="009E6316">
        <w:rPr>
          <w:rFonts w:eastAsia="Times New Roman"/>
          <w:lang w:eastAsia="ru-RU"/>
        </w:rPr>
        <w:t xml:space="preserve"> Ко</w:t>
      </w:r>
      <w:r w:rsidR="009E6316" w:rsidRPr="009E6316">
        <w:rPr>
          <w:rFonts w:eastAsia="Times New Roman"/>
          <w:lang w:eastAsia="ru-RU"/>
        </w:rPr>
        <w:t>н</w:t>
      </w:r>
      <w:r w:rsidR="009E6316" w:rsidRPr="009E6316">
        <w:rPr>
          <w:rFonts w:eastAsia="Times New Roman"/>
          <w:lang w:eastAsia="ru-RU"/>
        </w:rPr>
        <w:t>трольная комиссия)</w:t>
      </w:r>
      <w:r>
        <w:t>, о возникновении личной заинтересованности при осуществл</w:t>
      </w:r>
      <w:r>
        <w:t>е</w:t>
      </w:r>
      <w:r>
        <w:t xml:space="preserve">нии своих полномочий, </w:t>
      </w:r>
      <w:proofErr w:type="gramStart"/>
      <w:r>
        <w:t>которая</w:t>
      </w:r>
      <w:proofErr w:type="gramEnd"/>
      <w:r>
        <w:t xml:space="preserve"> приводит или может привести к конфликту интер</w:t>
      </w:r>
      <w:r>
        <w:t>е</w:t>
      </w:r>
      <w:r>
        <w:t>сов, а также принятия мер по предотвращению или урегулированию такого ко</w:t>
      </w:r>
      <w:r>
        <w:t>н</w:t>
      </w:r>
      <w:r>
        <w:t>фликта.</w:t>
      </w:r>
    </w:p>
    <w:p w:rsidR="00E55C6F" w:rsidRDefault="00E55C6F" w:rsidP="00E55C6F">
      <w:pPr>
        <w:pStyle w:val="ConsPlusNormal"/>
        <w:ind w:firstLine="540"/>
        <w:jc w:val="both"/>
      </w:pPr>
      <w:r>
        <w:t xml:space="preserve">2. Основанием для сообщения депутатом в </w:t>
      </w:r>
      <w:r w:rsidR="009E6316">
        <w:t>К</w:t>
      </w:r>
      <w:r>
        <w:t>онтрольную комиссию о возникн</w:t>
      </w:r>
      <w:r>
        <w:t>о</w:t>
      </w:r>
      <w:r>
        <w:t>вении личной заинтересованности при осуществлении своих полномочий, которая приводит или может привести к конфликту интересов, является ситуация, при кот</w:t>
      </w:r>
      <w:r>
        <w:t>о</w:t>
      </w:r>
      <w:r>
        <w:t>рой личная заинтересованность (прямая или косвенная) депутата влияет или может повлиять на надлежащее, объективное и беспристрастное осуществление им своих полномочий.</w:t>
      </w:r>
    </w:p>
    <w:p w:rsidR="00E55C6F" w:rsidRDefault="00E55C6F" w:rsidP="00E55C6F">
      <w:pPr>
        <w:pStyle w:val="ConsPlusNormal"/>
        <w:ind w:firstLine="540"/>
        <w:jc w:val="both"/>
      </w:pPr>
      <w:r>
        <w:t>3. Под личной заинтересованностью понимается возможность получения дох</w:t>
      </w:r>
      <w:r>
        <w:t>о</w:t>
      </w:r>
      <w:r>
        <w:t>дов в виде денег, иного имущества, в том числе имущественных прав, услуг имущ</w:t>
      </w:r>
      <w:r>
        <w:t>е</w:t>
      </w:r>
      <w:r>
        <w:t>ственного характера, результатов выполненных работ или каких-либо выгод (пр</w:t>
      </w:r>
      <w:r>
        <w:t>е</w:t>
      </w:r>
      <w:r>
        <w:t>имуществ) депутатом и (или) состоящими с ним в близком родстве или свойстве л</w:t>
      </w:r>
      <w:r>
        <w:t>и</w:t>
      </w:r>
      <w:r>
        <w:t>цами (родителями, супругами, детьми, братьями, сестрами, а также братьями, сес</w:t>
      </w:r>
      <w:r>
        <w:t>т</w:t>
      </w:r>
      <w:r>
        <w:t>рами, родителями, детьми супругов и супругами детей), гражданами или организ</w:t>
      </w:r>
      <w:r>
        <w:t>а</w:t>
      </w:r>
      <w:r>
        <w:t>циями, с которыми депутат и (или) лица, состоящие с ним в близком родстве или свойстве, связаны имущественными, корпоративными или иными близкими отн</w:t>
      </w:r>
      <w:r>
        <w:t>о</w:t>
      </w:r>
      <w:r>
        <w:t>шениями.</w:t>
      </w:r>
    </w:p>
    <w:p w:rsidR="007A696E" w:rsidRDefault="007A696E" w:rsidP="007A696E">
      <w:pPr>
        <w:pStyle w:val="ConsPlusNormal"/>
        <w:ind w:firstLine="540"/>
        <w:jc w:val="both"/>
      </w:pPr>
      <w:r>
        <w:t>4. Депутат обязан сообщить в Контрольную комиссию о возникновении у него личной заинтересованности</w:t>
      </w:r>
      <w:r w:rsidR="00C51698">
        <w:t xml:space="preserve"> при осуществлении своих полномочий</w:t>
      </w:r>
      <w:r>
        <w:t>, которая прив</w:t>
      </w:r>
      <w:r>
        <w:t>о</w:t>
      </w:r>
      <w:r>
        <w:t xml:space="preserve">дит или может привести к конфликту интересов, не позднее </w:t>
      </w:r>
      <w:r w:rsidR="00285334">
        <w:t>одного</w:t>
      </w:r>
      <w:r>
        <w:t xml:space="preserve"> рабоч</w:t>
      </w:r>
      <w:r w:rsidR="00285334">
        <w:t>его</w:t>
      </w:r>
      <w:r>
        <w:t xml:space="preserve"> дн</w:t>
      </w:r>
      <w:r w:rsidR="00285334">
        <w:t>я</w:t>
      </w:r>
      <w:r w:rsidR="002E2A0D">
        <w:t>, следующего за днем</w:t>
      </w:r>
      <w:r>
        <w:t>, когда ему стало об этом известно.</w:t>
      </w:r>
    </w:p>
    <w:p w:rsidR="002E2A0D" w:rsidRDefault="002E2A0D" w:rsidP="002E2A0D">
      <w:pPr>
        <w:pStyle w:val="ConsPlusNormal"/>
        <w:ind w:firstLine="540"/>
        <w:jc w:val="both"/>
      </w:pPr>
      <w:r>
        <w:t>5. Сообщение оформляется в письменной форме в виде уведомления о возни</w:t>
      </w:r>
      <w:r>
        <w:t>к</w:t>
      </w:r>
      <w:r>
        <w:t>новении личной заинтересованности при осуществлении полномочий, которая пр</w:t>
      </w:r>
      <w:r>
        <w:t>и</w:t>
      </w:r>
      <w:r>
        <w:t xml:space="preserve">водит или может привести к конфликту интересов (далее </w:t>
      </w:r>
      <w:r w:rsidR="00F86237">
        <w:t>–</w:t>
      </w:r>
      <w:r>
        <w:t xml:space="preserve"> уведомление), согласно приложению 1 к настоящему Положению.</w:t>
      </w:r>
    </w:p>
    <w:p w:rsidR="00D904A6" w:rsidRDefault="00D904A6" w:rsidP="00D904A6">
      <w:pPr>
        <w:pStyle w:val="ConsPlusNormal"/>
        <w:ind w:firstLine="540"/>
        <w:jc w:val="both"/>
      </w:pPr>
      <w:r>
        <w:t xml:space="preserve">6. Уведомление </w:t>
      </w:r>
      <w:r w:rsidR="004E5A20">
        <w:t>подается</w:t>
      </w:r>
      <w:r>
        <w:t xml:space="preserve"> депутатом в Контрольную комиссию</w:t>
      </w:r>
      <w:r w:rsidR="004E5A20" w:rsidRPr="004E5A20">
        <w:t xml:space="preserve"> </w:t>
      </w:r>
      <w:r w:rsidR="004E5A20">
        <w:t xml:space="preserve">через отдел </w:t>
      </w:r>
      <w:proofErr w:type="gramStart"/>
      <w:r w:rsidR="004E5A20">
        <w:t>го</w:t>
      </w:r>
      <w:r w:rsidR="00F86237">
        <w:t>-</w:t>
      </w:r>
      <w:proofErr w:type="spellStart"/>
      <w:r w:rsidR="004E5A20">
        <w:t>сударственной</w:t>
      </w:r>
      <w:proofErr w:type="spellEnd"/>
      <w:proofErr w:type="gramEnd"/>
      <w:r w:rsidR="004E5A20">
        <w:t xml:space="preserve"> службы и кадров Аппарата Народного Собрания Республики Даг</w:t>
      </w:r>
      <w:r w:rsidR="004E5A20">
        <w:t>е</w:t>
      </w:r>
      <w:r w:rsidR="004E5A20">
        <w:lastRenderedPageBreak/>
        <w:t>стан (далее – отдел</w:t>
      </w:r>
      <w:r w:rsidR="004E5A20" w:rsidRPr="00D904A6">
        <w:t xml:space="preserve"> </w:t>
      </w:r>
      <w:r w:rsidR="004E5A20">
        <w:t>государственной службы и кадров) либо направляется</w:t>
      </w:r>
      <w:r>
        <w:t xml:space="preserve"> по почте заказным письмом.</w:t>
      </w:r>
    </w:p>
    <w:p w:rsidR="00BF6FFC" w:rsidRDefault="00BF6FFC" w:rsidP="00BF6FFC">
      <w:pPr>
        <w:pStyle w:val="ConsPlusNormal"/>
        <w:ind w:firstLine="540"/>
        <w:jc w:val="both"/>
      </w:pPr>
      <w:r>
        <w:t>7. Уведомление подлежит обязательной регистрации в журнале</w:t>
      </w:r>
      <w:r w:rsidR="00C51698">
        <w:t xml:space="preserve"> регистрации уведомлений</w:t>
      </w:r>
      <w:r>
        <w:t>,</w:t>
      </w:r>
      <w:r w:rsidR="00C51698">
        <w:t xml:space="preserve"> </w:t>
      </w:r>
      <w:r>
        <w:t xml:space="preserve">который ведет </w:t>
      </w:r>
      <w:r w:rsidR="0073570A">
        <w:t>отдел</w:t>
      </w:r>
      <w:r>
        <w:t xml:space="preserve"> государственной службы и кадров</w:t>
      </w:r>
      <w:r w:rsidR="0073570A">
        <w:t xml:space="preserve"> по форме с</w:t>
      </w:r>
      <w:r w:rsidR="0073570A">
        <w:t>о</w:t>
      </w:r>
      <w:r w:rsidR="0073570A">
        <w:t>гласно приложению  2 к настоящему Положению</w:t>
      </w:r>
      <w:r>
        <w:t xml:space="preserve">. Депутату </w:t>
      </w:r>
      <w:r w:rsidR="0073570A">
        <w:t>отделом</w:t>
      </w:r>
      <w:r>
        <w:t xml:space="preserve"> государстве</w:t>
      </w:r>
      <w:r>
        <w:t>н</w:t>
      </w:r>
      <w:r>
        <w:t>ной службы и кадров выдается копия уведомления с отметкой о его регистрации в день получения уведомления.</w:t>
      </w:r>
    </w:p>
    <w:p w:rsidR="00EF606A" w:rsidRDefault="0073570A" w:rsidP="00EF606A">
      <w:pPr>
        <w:pStyle w:val="ConsPlusNormal"/>
        <w:ind w:firstLine="540"/>
        <w:jc w:val="both"/>
      </w:pPr>
      <w:r>
        <w:t xml:space="preserve">8. </w:t>
      </w:r>
      <w:r w:rsidR="00EF606A">
        <w:t>Зарегистрированное уведомление в день его регистрации направляется отд</w:t>
      </w:r>
      <w:r w:rsidR="00EF606A">
        <w:t>е</w:t>
      </w:r>
      <w:r w:rsidR="00EF606A">
        <w:t>лом государственной службы и кадров в Контрольную комиссию.</w:t>
      </w:r>
    </w:p>
    <w:p w:rsidR="00EF606A" w:rsidRDefault="00EF606A" w:rsidP="00EF606A">
      <w:pPr>
        <w:pStyle w:val="ConsPlusNormal"/>
        <w:ind w:firstLine="540"/>
        <w:jc w:val="both"/>
      </w:pPr>
      <w:r>
        <w:t xml:space="preserve">9. Председатель </w:t>
      </w:r>
      <w:r w:rsidR="00F86237">
        <w:t xml:space="preserve">Контрольной </w:t>
      </w:r>
      <w:r>
        <w:t>комиссии докладывает Председателю Народного Собрания Республики Дагестан в письменном виде о поступлении уведомления с приложением его копии</w:t>
      </w:r>
      <w:r w:rsidR="001C5CF7">
        <w:t xml:space="preserve"> и по его поручению созывает заседание комиссии.</w:t>
      </w:r>
    </w:p>
    <w:p w:rsidR="000402D8" w:rsidRDefault="000402D8" w:rsidP="000402D8">
      <w:pPr>
        <w:pStyle w:val="ConsPlusNormal"/>
        <w:ind w:firstLine="540"/>
        <w:jc w:val="both"/>
      </w:pPr>
      <w:r>
        <w:t>10. Контрольная комиссия рассматривает уведомление в течение 15 рабочих дней со дня его поступления.</w:t>
      </w:r>
    </w:p>
    <w:p w:rsidR="000402D8" w:rsidRDefault="000402D8" w:rsidP="000402D8">
      <w:pPr>
        <w:pStyle w:val="ConsPlusNormal"/>
        <w:ind w:firstLine="540"/>
        <w:jc w:val="both"/>
      </w:pPr>
      <w:r>
        <w:t>В случае необходимости направления запросов и (или) дополнительного изуч</w:t>
      </w:r>
      <w:r>
        <w:t>е</w:t>
      </w:r>
      <w:r>
        <w:t>ния обстоятельств, послуживших основанием для направления уведомления, по р</w:t>
      </w:r>
      <w:r>
        <w:t>е</w:t>
      </w:r>
      <w:r>
        <w:t xml:space="preserve">шению председателя </w:t>
      </w:r>
      <w:r w:rsidR="00F86237">
        <w:t>К</w:t>
      </w:r>
      <w:r>
        <w:t>онтрольной комиссии срок рассмотрения уведомления может быть продлен, но не более чем на 30 дней.</w:t>
      </w:r>
    </w:p>
    <w:p w:rsidR="000402D8" w:rsidRDefault="000402D8" w:rsidP="000402D8">
      <w:pPr>
        <w:pStyle w:val="ConsPlusNormal"/>
        <w:ind w:firstLine="540"/>
        <w:jc w:val="both"/>
      </w:pPr>
      <w:bookmarkStart w:id="0" w:name="Par2"/>
      <w:bookmarkEnd w:id="0"/>
      <w:r>
        <w:t xml:space="preserve">11. По результатам рассмотрения уведомления </w:t>
      </w:r>
      <w:r w:rsidR="00BC516B">
        <w:t>К</w:t>
      </w:r>
      <w:r>
        <w:t>онтрольная комиссия прин</w:t>
      </w:r>
      <w:r>
        <w:t>и</w:t>
      </w:r>
      <w:r>
        <w:t>мает одно из следующих решений:</w:t>
      </w:r>
    </w:p>
    <w:p w:rsidR="000402D8" w:rsidRDefault="000402D8" w:rsidP="000402D8">
      <w:pPr>
        <w:pStyle w:val="ConsPlusNormal"/>
        <w:ind w:firstLine="540"/>
        <w:jc w:val="both"/>
      </w:pPr>
      <w:r>
        <w:t>1) признать, что при осуществлении депутатом, направившим уведомление, своих полномочий к</w:t>
      </w:r>
      <w:bookmarkStart w:id="1" w:name="_GoBack"/>
      <w:r>
        <w:t>о</w:t>
      </w:r>
      <w:bookmarkEnd w:id="1"/>
      <w:r>
        <w:t>нфликт интересов отсутствует;</w:t>
      </w:r>
    </w:p>
    <w:p w:rsidR="000402D8" w:rsidRDefault="000402D8" w:rsidP="000402D8">
      <w:pPr>
        <w:pStyle w:val="ConsPlusNormal"/>
        <w:ind w:firstLine="540"/>
        <w:jc w:val="both"/>
      </w:pPr>
      <w:r>
        <w:t>2) признать, что при осуществлении депутатом, направившим уведомление, своих полномочий личная заинтересованность приводит или может привести к ко</w:t>
      </w:r>
      <w:r>
        <w:t>н</w:t>
      </w:r>
      <w:r>
        <w:t>фликту интересов.</w:t>
      </w:r>
    </w:p>
    <w:p w:rsidR="000402D8" w:rsidRDefault="000402D8" w:rsidP="000402D8">
      <w:pPr>
        <w:pStyle w:val="ConsPlusNormal"/>
        <w:ind w:firstLine="540"/>
        <w:jc w:val="both"/>
      </w:pPr>
      <w:r>
        <w:t xml:space="preserve">12. Решение </w:t>
      </w:r>
      <w:r w:rsidR="00BC516B">
        <w:t>К</w:t>
      </w:r>
      <w:r>
        <w:t xml:space="preserve">онтрольной комиссии по результатам рассмотрения уведомления направляется депутату не позднее чем через </w:t>
      </w:r>
      <w:r w:rsidR="008241EF">
        <w:t>три</w:t>
      </w:r>
      <w:r>
        <w:t xml:space="preserve"> рабочих дня </w:t>
      </w:r>
      <w:r w:rsidR="008241EF">
        <w:t>со</w:t>
      </w:r>
      <w:r>
        <w:t xml:space="preserve"> дня его прин</w:t>
      </w:r>
      <w:r>
        <w:t>я</w:t>
      </w:r>
      <w:r>
        <w:t>тия.</w:t>
      </w:r>
    </w:p>
    <w:p w:rsidR="000402D8" w:rsidRDefault="000402D8" w:rsidP="000402D8">
      <w:pPr>
        <w:pStyle w:val="ConsPlusNormal"/>
        <w:ind w:firstLine="540"/>
        <w:jc w:val="both"/>
      </w:pPr>
      <w:r>
        <w:t>13. В случае</w:t>
      </w:r>
      <w:proofErr w:type="gramStart"/>
      <w:r>
        <w:t>,</w:t>
      </w:r>
      <w:proofErr w:type="gramEnd"/>
      <w:r>
        <w:t xml:space="preserve"> если по результатам рассмотрения уведомления будет установл</w:t>
      </w:r>
      <w:r>
        <w:t>е</w:t>
      </w:r>
      <w:r>
        <w:t>но, что при осуществлении депутатом своих полномочий личная заинтересова</w:t>
      </w:r>
      <w:r>
        <w:t>н</w:t>
      </w:r>
      <w:r>
        <w:t>ность приводит или может привести к конфликту интересов, депутат обязан принять меры по предотвращению или урегулированию конфликта интересов в соответствии со статьей 11</w:t>
      </w:r>
      <w:r w:rsidR="00C51698">
        <w:t xml:space="preserve"> </w:t>
      </w:r>
      <w:r>
        <w:t>Федерального закона от 25 декабря 2008 года № 273-ФЗ «О против</w:t>
      </w:r>
      <w:r>
        <w:t>о</w:t>
      </w:r>
      <w:r>
        <w:t>действии коррупции».</w:t>
      </w:r>
    </w:p>
    <w:p w:rsidR="001C646A" w:rsidRDefault="001C646A" w:rsidP="001C646A">
      <w:pPr>
        <w:pStyle w:val="ConsPlusNormal"/>
        <w:ind w:firstLine="540"/>
        <w:jc w:val="both"/>
      </w:pPr>
      <w:r>
        <w:t>14. Уведомление</w:t>
      </w:r>
      <w:r w:rsidR="00F86237" w:rsidRPr="00F86237">
        <w:t xml:space="preserve"> </w:t>
      </w:r>
      <w:r w:rsidR="00F86237">
        <w:t>с прилагаемыми материалами</w:t>
      </w:r>
      <w:r>
        <w:t>, поданное депутатом в Ко</w:t>
      </w:r>
      <w:r>
        <w:t>н</w:t>
      </w:r>
      <w:r>
        <w:t>трольную комиссию</w:t>
      </w:r>
      <w:r w:rsidR="00F86237">
        <w:t>,</w:t>
      </w:r>
      <w:r>
        <w:t xml:space="preserve"> после его рассмотрения хранится отделом государственной службы и кадров в течение срока полномочий депутата, по истечении которого по</w:t>
      </w:r>
      <w:r>
        <w:t>д</w:t>
      </w:r>
      <w:r>
        <w:t>лежит утилизации.</w:t>
      </w:r>
    </w:p>
    <w:sectPr w:rsidR="001C646A" w:rsidSect="00EE1D10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21F" w:rsidRDefault="00BE021F" w:rsidP="00EE1D10">
      <w:pPr>
        <w:spacing w:after="0" w:line="240" w:lineRule="auto"/>
      </w:pPr>
      <w:r>
        <w:separator/>
      </w:r>
    </w:p>
  </w:endnote>
  <w:endnote w:type="continuationSeparator" w:id="0">
    <w:p w:rsidR="00BE021F" w:rsidRDefault="00BE021F" w:rsidP="00EE1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Baskerville Win95B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21F" w:rsidRDefault="00BE021F" w:rsidP="00EE1D10">
      <w:pPr>
        <w:spacing w:after="0" w:line="240" w:lineRule="auto"/>
      </w:pPr>
      <w:r>
        <w:separator/>
      </w:r>
    </w:p>
  </w:footnote>
  <w:footnote w:type="continuationSeparator" w:id="0">
    <w:p w:rsidR="00BE021F" w:rsidRDefault="00BE021F" w:rsidP="00EE1D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749345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E1D10" w:rsidRPr="00EE1D10" w:rsidRDefault="00EE1D10">
        <w:pPr>
          <w:pStyle w:val="a3"/>
          <w:jc w:val="center"/>
          <w:rPr>
            <w:sz w:val="20"/>
            <w:szCs w:val="20"/>
          </w:rPr>
        </w:pPr>
        <w:r w:rsidRPr="00EE1D10">
          <w:rPr>
            <w:sz w:val="20"/>
            <w:szCs w:val="20"/>
          </w:rPr>
          <w:fldChar w:fldCharType="begin"/>
        </w:r>
        <w:r w:rsidRPr="00EE1D10">
          <w:rPr>
            <w:sz w:val="20"/>
            <w:szCs w:val="20"/>
          </w:rPr>
          <w:instrText>PAGE   \* MERGEFORMAT</w:instrText>
        </w:r>
        <w:r w:rsidRPr="00EE1D10">
          <w:rPr>
            <w:sz w:val="20"/>
            <w:szCs w:val="20"/>
          </w:rPr>
          <w:fldChar w:fldCharType="separate"/>
        </w:r>
        <w:r w:rsidR="008241EF">
          <w:rPr>
            <w:noProof/>
            <w:sz w:val="20"/>
            <w:szCs w:val="20"/>
          </w:rPr>
          <w:t>2</w:t>
        </w:r>
        <w:r w:rsidRPr="00EE1D10">
          <w:rPr>
            <w:sz w:val="20"/>
            <w:szCs w:val="20"/>
          </w:rPr>
          <w:fldChar w:fldCharType="end"/>
        </w:r>
      </w:p>
    </w:sdtContent>
  </w:sdt>
  <w:p w:rsidR="00EE1D10" w:rsidRDefault="00EE1D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53"/>
    <w:rsid w:val="000402D8"/>
    <w:rsid w:val="0006454E"/>
    <w:rsid w:val="00095FD2"/>
    <w:rsid w:val="001178F0"/>
    <w:rsid w:val="001C5CF7"/>
    <w:rsid w:val="001C646A"/>
    <w:rsid w:val="00212A1B"/>
    <w:rsid w:val="00285334"/>
    <w:rsid w:val="002E2A0D"/>
    <w:rsid w:val="00381EC1"/>
    <w:rsid w:val="004A3773"/>
    <w:rsid w:val="004C3E73"/>
    <w:rsid w:val="004D0D22"/>
    <w:rsid w:val="004E5A20"/>
    <w:rsid w:val="00552AC2"/>
    <w:rsid w:val="005857F4"/>
    <w:rsid w:val="0073570A"/>
    <w:rsid w:val="007A696E"/>
    <w:rsid w:val="008241EF"/>
    <w:rsid w:val="00833752"/>
    <w:rsid w:val="00841D62"/>
    <w:rsid w:val="00892853"/>
    <w:rsid w:val="008C0B4E"/>
    <w:rsid w:val="008E5365"/>
    <w:rsid w:val="00942312"/>
    <w:rsid w:val="009E6316"/>
    <w:rsid w:val="00A456FA"/>
    <w:rsid w:val="00A86D69"/>
    <w:rsid w:val="00B541BB"/>
    <w:rsid w:val="00B56AC0"/>
    <w:rsid w:val="00B76E65"/>
    <w:rsid w:val="00BB24E5"/>
    <w:rsid w:val="00BC516B"/>
    <w:rsid w:val="00BE021F"/>
    <w:rsid w:val="00BE25EA"/>
    <w:rsid w:val="00BF357D"/>
    <w:rsid w:val="00BF6FFC"/>
    <w:rsid w:val="00C01D5C"/>
    <w:rsid w:val="00C51698"/>
    <w:rsid w:val="00C579CF"/>
    <w:rsid w:val="00CF4908"/>
    <w:rsid w:val="00D904A6"/>
    <w:rsid w:val="00E07F4B"/>
    <w:rsid w:val="00E55C6F"/>
    <w:rsid w:val="00E954EE"/>
    <w:rsid w:val="00EE1D10"/>
    <w:rsid w:val="00EF606A"/>
    <w:rsid w:val="00F86237"/>
    <w:rsid w:val="00FA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12A1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12A1B"/>
    <w:pPr>
      <w:keepNext/>
      <w:spacing w:after="0" w:line="240" w:lineRule="exact"/>
      <w:jc w:val="center"/>
      <w:outlineLvl w:val="6"/>
    </w:pPr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5C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8C0B4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212A1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212A1B"/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unhideWhenUsed/>
    <w:rsid w:val="00212A1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12A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EE1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1D10"/>
  </w:style>
  <w:style w:type="table" w:styleId="a7">
    <w:name w:val="Table Grid"/>
    <w:basedOn w:val="a1"/>
    <w:uiPriority w:val="59"/>
    <w:rsid w:val="00EE1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64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45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12A1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12A1B"/>
    <w:pPr>
      <w:keepNext/>
      <w:spacing w:after="0" w:line="240" w:lineRule="exact"/>
      <w:jc w:val="center"/>
      <w:outlineLvl w:val="6"/>
    </w:pPr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5C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8C0B4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212A1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212A1B"/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unhideWhenUsed/>
    <w:rsid w:val="00212A1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12A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EE1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1D10"/>
  </w:style>
  <w:style w:type="table" w:styleId="a7">
    <w:name w:val="Table Grid"/>
    <w:basedOn w:val="a1"/>
    <w:uiPriority w:val="59"/>
    <w:rsid w:val="00EE1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64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45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2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Расул</dc:creator>
  <cp:lastModifiedBy>ИРИНА</cp:lastModifiedBy>
  <cp:revision>17</cp:revision>
  <cp:lastPrinted>2016-05-19T08:41:00Z</cp:lastPrinted>
  <dcterms:created xsi:type="dcterms:W3CDTF">2016-04-14T09:03:00Z</dcterms:created>
  <dcterms:modified xsi:type="dcterms:W3CDTF">2016-05-20T06:44:00Z</dcterms:modified>
</cp:coreProperties>
</file>